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625F3">
      <w:pPr>
        <w:adjustRightInd w:val="0"/>
        <w:snapToGrid w:val="0"/>
        <w:spacing w:line="360" w:lineRule="auto"/>
        <w:rPr>
          <w:rFonts w:hint="eastAsia" w:asciiTheme="minorEastAsia" w:hAnsiTheme="minorEastAsia" w:eastAsiaTheme="minorEastAsia" w:cstheme="minorEastAsia"/>
        </w:rPr>
      </w:pPr>
      <w:bookmarkStart w:id="0" w:name="_GoBack"/>
      <w:r>
        <w:rPr>
          <w:rFonts w:hint="eastAsia" w:asciiTheme="minorEastAsia" w:hAnsiTheme="minorEastAsia" w:eastAsiaTheme="minorEastAsia" w:cstheme="minorEastAsia"/>
          <w:szCs w:val="21"/>
        </w:rPr>
        <w:drawing>
          <wp:anchor distT="0" distB="0" distL="114300" distR="114300" simplePos="0" relativeHeight="251659264" behindDoc="1" locked="0" layoutInCell="1" allowOverlap="1">
            <wp:simplePos x="0" y="0"/>
            <wp:positionH relativeFrom="column">
              <wp:posOffset>-1270</wp:posOffset>
            </wp:positionH>
            <wp:positionV relativeFrom="paragraph">
              <wp:posOffset>24130</wp:posOffset>
            </wp:positionV>
            <wp:extent cx="1445895" cy="2193290"/>
            <wp:effectExtent l="0" t="0" r="40005" b="35560"/>
            <wp:wrapTight wrapText="bothSides">
              <wp:wrapPolygon>
                <wp:start x="0" y="0"/>
                <wp:lineTo x="0" y="21387"/>
                <wp:lineTo x="21344" y="21387"/>
                <wp:lineTo x="21344" y="0"/>
                <wp:lineTo x="0" y="0"/>
              </wp:wrapPolygon>
            </wp:wrapTight>
            <wp:docPr id="1" name="图片 1" descr="7611962092528444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611962092528444529"/>
                    <pic:cNvPicPr>
                      <a:picLocks noChangeAspect="1"/>
                    </pic:cNvPicPr>
                  </pic:nvPicPr>
                  <pic:blipFill>
                    <a:blip r:embed="rId4"/>
                    <a:stretch>
                      <a:fillRect/>
                    </a:stretch>
                  </pic:blipFill>
                  <pic:spPr>
                    <a:xfrm>
                      <a:off x="0" y="0"/>
                      <a:ext cx="1445895" cy="2193290"/>
                    </a:xfrm>
                    <a:prstGeom prst="rect">
                      <a:avLst/>
                    </a:prstGeom>
                  </pic:spPr>
                </pic:pic>
              </a:graphicData>
            </a:graphic>
          </wp:anchor>
        </w:drawing>
      </w:r>
      <w:bookmarkEnd w:id="0"/>
      <w:r>
        <w:rPr>
          <w:rFonts w:hint="eastAsia" w:asciiTheme="minorEastAsia" w:hAnsiTheme="minorEastAsia" w:eastAsiaTheme="minorEastAsia" w:cstheme="minorEastAsia"/>
          <w:szCs w:val="21"/>
        </w:rPr>
        <w:t>王文栋，</w:t>
      </w:r>
      <w:r>
        <w:rPr>
          <w:rFonts w:hint="eastAsia" w:asciiTheme="minorEastAsia" w:hAnsiTheme="minorEastAsia" w:eastAsiaTheme="minorEastAsia" w:cstheme="minorEastAsia"/>
          <w:szCs w:val="21"/>
          <w:lang w:val="en-US" w:eastAsia="zh-CN"/>
        </w:rPr>
        <w:t>副教授</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女，汉族，</w:t>
      </w:r>
      <w:r>
        <w:rPr>
          <w:rFonts w:hint="eastAsia" w:asciiTheme="minorEastAsia" w:hAnsiTheme="minorEastAsia" w:eastAsiaTheme="minorEastAsia" w:cstheme="minorEastAsia"/>
          <w:szCs w:val="21"/>
        </w:rPr>
        <w:t>中共党员</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1985年1月</w:t>
      </w:r>
      <w:r>
        <w:rPr>
          <w:rFonts w:hint="eastAsia" w:asciiTheme="minorEastAsia" w:hAnsiTheme="minorEastAsia" w:eastAsiaTheme="minorEastAsia" w:cstheme="minorEastAsia"/>
          <w:szCs w:val="21"/>
        </w:rPr>
        <w:t>出生</w:t>
      </w:r>
      <w:r>
        <w:rPr>
          <w:rFonts w:hint="eastAsia" w:asciiTheme="minorEastAsia" w:hAnsiTheme="minorEastAsia" w:eastAsiaTheme="minorEastAsia" w:cstheme="minorEastAsia"/>
          <w:szCs w:val="21"/>
        </w:rPr>
        <w:t>，硕士研究生毕业于苏州大学医学部</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系统主讲《生物化学》、《生物信息学》、《生物信息软件综合实践》、《</w:t>
      </w:r>
      <w:r>
        <w:rPr>
          <w:rFonts w:hint="eastAsia" w:asciiTheme="minorEastAsia" w:hAnsiTheme="minorEastAsia" w:eastAsiaTheme="minorEastAsia" w:cstheme="minorEastAsia"/>
          <w:szCs w:val="21"/>
          <w:lang w:val="en-US" w:eastAsia="zh-CN"/>
        </w:rPr>
        <w:t>R</w:t>
      </w:r>
      <w:r>
        <w:rPr>
          <w:rFonts w:hint="eastAsia" w:asciiTheme="minorEastAsia" w:hAnsiTheme="minorEastAsia" w:eastAsiaTheme="minorEastAsia" w:cstheme="minorEastAsia"/>
          <w:szCs w:val="21"/>
        </w:rPr>
        <w:t>语言</w:t>
      </w:r>
      <w:r>
        <w:rPr>
          <w:rFonts w:hint="eastAsia" w:asciiTheme="minorEastAsia" w:hAnsiTheme="minorEastAsia" w:eastAsiaTheme="minorEastAsia" w:cstheme="minorEastAsia"/>
          <w:szCs w:val="21"/>
          <w:lang w:val="en-US" w:eastAsia="zh-CN"/>
        </w:rPr>
        <w:t>程序设计</w:t>
      </w:r>
      <w:r>
        <w:rPr>
          <w:rFonts w:hint="eastAsia" w:asciiTheme="minorEastAsia" w:hAnsiTheme="minorEastAsia" w:eastAsiaTheme="minorEastAsia" w:cstheme="minorEastAsia"/>
          <w:szCs w:val="21"/>
        </w:rPr>
        <w:t>》、《临床分子生物学检验》、《专业英语》、《生物信息学前沿讲座》、《生物信息学导论》等主干、专业课程的理论与实验教学。河北省先进德育工作者</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多次获得</w:t>
      </w:r>
      <w:r>
        <w:rPr>
          <w:rFonts w:hint="eastAsia" w:asciiTheme="minorEastAsia" w:hAnsiTheme="minorEastAsia" w:eastAsiaTheme="minorEastAsia" w:cstheme="minorEastAsia"/>
          <w:szCs w:val="21"/>
        </w:rPr>
        <w:t>河北北方学院教学质量考核优秀、年度考核优秀教师</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校级优秀骨干教师。全国高等院校“人卫杯”医学检验青年教师说课与视频公开课竞赛二等奖；河北北方学院第三届中青年教师英文授课比赛二等奖；第二届“人卫杯”全国高等院校医学检验专业校际协作理事会青年教师讲课比赛临床生物化学检验、临床分子生物学检验、临床实验室管理、临床检验仪器与技术学科组二等奖。河北北方学院第九届青年教师授课比赛二等奖</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主持河北省卫生计生委课题1项；主持河北省高等学校科学技术研究项目1项；主持河北省高校党建研究会课题1项；主持省属高校基本科研业务费自然科学研究计划项目1项；主持校级教改课题</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项；主研河北省高等教育学会“十三五规划课题”1项、参与省级项目1项及省教育厅重点课题1项；获张家口市科技进步奖一等奖。发表研究性论文十余篇，参编教材</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部。指导国家级、省级、校级大学生创新创业训练计划项目共</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项；获河北省挑战杯大学生课外学术科技作品竞赛自然科学类学术论文三等奖2项；获河北北方学院挑战杯大学生课外学术科技作品竞赛自然科学类学术论文校级一等奖（2项）</w:t>
      </w:r>
      <w:r>
        <w:rPr>
          <w:rFonts w:hint="eastAsia" w:asciiTheme="minorEastAsia" w:hAnsiTheme="minorEastAsia" w:eastAsiaTheme="minorEastAsia" w:cstheme="minorEastAsia"/>
          <w:szCs w:val="21"/>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96106"/>
    <w:rsid w:val="00065CA5"/>
    <w:rsid w:val="001745CA"/>
    <w:rsid w:val="002A407F"/>
    <w:rsid w:val="002B3E05"/>
    <w:rsid w:val="00321BBC"/>
    <w:rsid w:val="003369EC"/>
    <w:rsid w:val="003F2EDE"/>
    <w:rsid w:val="00465C84"/>
    <w:rsid w:val="00502E15"/>
    <w:rsid w:val="00504BDC"/>
    <w:rsid w:val="005A2149"/>
    <w:rsid w:val="006608CC"/>
    <w:rsid w:val="006A40FC"/>
    <w:rsid w:val="006D2BC3"/>
    <w:rsid w:val="00803EAA"/>
    <w:rsid w:val="0080685A"/>
    <w:rsid w:val="008C3D6B"/>
    <w:rsid w:val="00947BC2"/>
    <w:rsid w:val="00A30471"/>
    <w:rsid w:val="00B31788"/>
    <w:rsid w:val="00B96106"/>
    <w:rsid w:val="00BF48E6"/>
    <w:rsid w:val="00C56F73"/>
    <w:rsid w:val="00C96B3C"/>
    <w:rsid w:val="00F8705A"/>
    <w:rsid w:val="67C15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uiPriority w:val="99"/>
    <w:rPr>
      <w:sz w:val="18"/>
      <w:szCs w:val="18"/>
    </w:r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426</Words>
  <Characters>443</Characters>
  <Lines>3</Lines>
  <Paragraphs>1</Paragraphs>
  <TotalTime>5</TotalTime>
  <ScaleCrop>false</ScaleCrop>
  <LinksUpToDate>false</LinksUpToDate>
  <CharactersWithSpaces>443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2018-05-31T01:48:00Z</dcterms:created>
  <dc:creator>Windows 用户</dc:creator>
  <cp:lastModifiedBy>Wong.文栋同学</cp:lastModifiedBy>
  <dcterms:modified xsi:type="dcterms:W3CDTF">2025-05-09T02:03:43Z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eyJoZGlkIjoiYzc1ZWFmZGRhYjEzZjI0NWFjOWYxMzA0MDY0ZGZlODciLCJ1c2VySWQiOiI1MTUzMDkzNzQifQ==</vt:lpwstr>
  </property>
  <property fmtid="{D5CDD505-2E9C-101B-9397-08002B2CF9AE}" pid="3" name="KSOProductBuildVer">
    <vt:lpwstr>2052-12.1.0.20784</vt:lpwstr>
  </property>
  <property fmtid="{D5CDD505-2E9C-101B-9397-08002B2CF9AE}" pid="4" name="ICV">
    <vt:lpwstr>F6DB3C104CFD4AD9AE464394ADF56D30_12</vt:lpwstr>
  </property>
</Properties>
</file>